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0C56F6">
      <w:pPr>
        <w:spacing w:line="360" w:lineRule="auto"/>
        <w:jc w:val="center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第138届广交会特装施工服务商报图温馨提示</w:t>
      </w:r>
    </w:p>
    <w:p w14:paraId="63309A0E">
      <w:pPr>
        <w:spacing w:line="360" w:lineRule="auto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 xml:space="preserve"> </w:t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</w:t>
      </w:r>
    </w:p>
    <w:p w14:paraId="421FAC07">
      <w:pPr>
        <w:numPr>
          <w:ilvl w:val="0"/>
          <w:numId w:val="0"/>
        </w:numPr>
        <w:spacing w:line="360" w:lineRule="auto"/>
        <w:jc w:val="center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报图时间</w:t>
      </w:r>
    </w:p>
    <w:p w14:paraId="7FB8C141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第一期：2025年9月19日-9月30日。</w:t>
      </w:r>
    </w:p>
    <w:p w14:paraId="01CD1B43">
      <w:pPr>
        <w:numPr>
          <w:ilvl w:val="0"/>
          <w:numId w:val="0"/>
        </w:numPr>
        <w:spacing w:line="360" w:lineRule="auto"/>
        <w:ind w:firstLine="1440" w:firstLineChars="600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2025年10月1日-10月10日18时，按逾期报图处理。</w:t>
      </w:r>
    </w:p>
    <w:p w14:paraId="3884B4C3">
      <w:pPr>
        <w:numPr>
          <w:ilvl w:val="0"/>
          <w:numId w:val="0"/>
        </w:numPr>
        <w:spacing w:line="360" w:lineRule="auto"/>
        <w:ind w:firstLine="1440" w:firstLineChars="600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2025年10月10日18时后，报图结束。</w:t>
      </w:r>
    </w:p>
    <w:p w14:paraId="62F1894E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第二期：2025年9月19日-10月10日。</w:t>
      </w:r>
    </w:p>
    <w:p w14:paraId="23084222">
      <w:pPr>
        <w:numPr>
          <w:ilvl w:val="0"/>
          <w:numId w:val="0"/>
        </w:numPr>
        <w:spacing w:line="360" w:lineRule="auto"/>
        <w:ind w:left="1436" w:leftChars="684" w:firstLine="0" w:firstLineChars="0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2025年10月11日-10月19日18时，按逾期报图处理。</w:t>
      </w:r>
    </w:p>
    <w:p w14:paraId="5B2A1277">
      <w:pPr>
        <w:numPr>
          <w:ilvl w:val="0"/>
          <w:numId w:val="0"/>
        </w:numPr>
        <w:spacing w:line="360" w:lineRule="auto"/>
        <w:ind w:firstLine="1440" w:firstLineChars="600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2025年10月19日18时后，报图结束。</w:t>
      </w:r>
    </w:p>
    <w:p w14:paraId="3AD45B0F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第三期：2025年9月19日-10月18日。</w:t>
      </w:r>
    </w:p>
    <w:p w14:paraId="00970A03">
      <w:pPr>
        <w:numPr>
          <w:ilvl w:val="0"/>
          <w:numId w:val="0"/>
        </w:numPr>
        <w:spacing w:line="360" w:lineRule="auto"/>
        <w:ind w:left="1436" w:leftChars="684" w:firstLine="0" w:firstLineChars="0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2025年10月19日-10月27日18时，按逾期报图处理。</w:t>
      </w:r>
    </w:p>
    <w:p w14:paraId="422447F6">
      <w:pPr>
        <w:numPr>
          <w:ilvl w:val="0"/>
          <w:numId w:val="0"/>
        </w:numPr>
        <w:spacing w:line="360" w:lineRule="auto"/>
        <w:ind w:firstLine="1440" w:firstLineChars="600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2025年10月27日18时后，报图结束。</w:t>
      </w:r>
    </w:p>
    <w:p w14:paraId="45CF2082">
      <w:pPr>
        <w:numPr>
          <w:ilvl w:val="0"/>
          <w:numId w:val="0"/>
        </w:numPr>
        <w:spacing w:line="360" w:lineRule="auto"/>
        <w:ind w:firstLine="1440" w:firstLineChars="600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</w:p>
    <w:p w14:paraId="013C2070">
      <w:pPr>
        <w:numPr>
          <w:ilvl w:val="0"/>
          <w:numId w:val="0"/>
        </w:numPr>
        <w:spacing w:line="360" w:lineRule="auto"/>
        <w:jc w:val="center"/>
        <w:rPr>
          <w:rFonts w:hint="eastAsia"/>
          <w:b/>
          <w:bCs/>
          <w:sz w:val="24"/>
          <w:szCs w:val="32"/>
          <w:lang w:val="en-US" w:eastAsia="zh-CN"/>
        </w:rPr>
      </w:pPr>
    </w:p>
    <w:p w14:paraId="26D2185D">
      <w:pPr>
        <w:numPr>
          <w:ilvl w:val="0"/>
          <w:numId w:val="0"/>
        </w:numPr>
        <w:spacing w:line="360" w:lineRule="auto"/>
        <w:jc w:val="center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报图流程</w:t>
      </w:r>
    </w:p>
    <w:p w14:paraId="1EE21A50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1.接受参展商的委托</w:t>
      </w:r>
    </w:p>
    <w:p w14:paraId="40CB9DE4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登录易捷通系统</w:t>
      </w:r>
      <w:r>
        <w:rPr>
          <w:rFonts w:hint="eastAsia"/>
          <w:b/>
          <w:bCs/>
          <w:sz w:val="24"/>
          <w:szCs w:val="32"/>
          <w:lang w:val="en-US" w:eastAsia="zh-CN"/>
        </w:rPr>
        <w:t>https://exhibitor.cantonfair.org.cn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，找到左边栏目“审图服务”中的“查看委托”栏，可以看到所有委托信息，再点击“确认委托”。</w:t>
      </w:r>
    </w:p>
    <w:p w14:paraId="660ABE66">
      <w:pPr>
        <w:numPr>
          <w:ilvl w:val="0"/>
          <w:numId w:val="0"/>
        </w:numPr>
        <w:spacing w:line="360" w:lineRule="auto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default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5366385" cy="1583690"/>
            <wp:effectExtent l="0" t="0" r="5715" b="16510"/>
            <wp:docPr id="7" name="图片 7" descr="施工单位操作-确认委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施工单位操作-确认委托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6638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4D7A8">
      <w:pPr>
        <w:numPr>
          <w:ilvl w:val="0"/>
          <w:numId w:val="0"/>
        </w:numPr>
        <w:spacing w:line="360" w:lineRule="auto"/>
        <w:ind w:left="480" w:leftChars="0"/>
        <w:jc w:val="both"/>
        <w:rPr>
          <w:rFonts w:hint="eastAsia"/>
          <w:b/>
          <w:bCs/>
          <w:sz w:val="24"/>
          <w:szCs w:val="32"/>
          <w:lang w:val="en-US" w:eastAsia="zh-CN"/>
        </w:rPr>
      </w:pPr>
    </w:p>
    <w:p w14:paraId="3963DD07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2.新增报图</w:t>
      </w:r>
    </w:p>
    <w:p w14:paraId="09D5A340">
      <w:pPr>
        <w:numPr>
          <w:ilvl w:val="0"/>
          <w:numId w:val="0"/>
        </w:numPr>
        <w:spacing w:line="360" w:lineRule="auto"/>
        <w:ind w:left="0" w:leftChars="0" w:firstLine="480" w:firstLineChars="200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确认委托后，在左边菜单栏“审图服务”中“特简装展位报图”中找到“报图及施工”，点击“新增报图”，进行报图。</w:t>
      </w:r>
    </w:p>
    <w:p w14:paraId="49A461DE">
      <w:pPr>
        <w:numPr>
          <w:ilvl w:val="0"/>
          <w:numId w:val="0"/>
        </w:numPr>
        <w:spacing w:line="360" w:lineRule="auto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default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5270500" cy="1257935"/>
            <wp:effectExtent l="0" t="0" r="2540" b="6985"/>
            <wp:docPr id="1" name="图片 1" descr="5becda51a80dc66ba426bb0d7846f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becda51a80dc66ba426bb0d7846fb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6B12C">
      <w:pPr>
        <w:numPr>
          <w:ilvl w:val="0"/>
          <w:numId w:val="0"/>
        </w:numPr>
        <w:spacing w:line="360" w:lineRule="auto"/>
        <w:ind w:left="0" w:leftChars="0" w:firstLine="480" w:firstLineChars="200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页面将显示已接受其委托的参展企业，一次报图只能选择一家已委托的参展企业，请依次勾选，并点击“下一步”。</w:t>
      </w:r>
    </w:p>
    <w:p w14:paraId="22C7F817">
      <w:pPr>
        <w:numPr>
          <w:ilvl w:val="0"/>
          <w:numId w:val="0"/>
        </w:numPr>
        <w:spacing w:line="360" w:lineRule="auto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5263515" cy="1156335"/>
            <wp:effectExtent l="0" t="0" r="13335" b="5715"/>
            <wp:docPr id="16" name="图片 16" descr="172620860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262086005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E8283">
      <w:pPr>
        <w:numPr>
          <w:ilvl w:val="0"/>
          <w:numId w:val="0"/>
        </w:numPr>
        <w:spacing w:line="360" w:lineRule="auto"/>
        <w:ind w:left="0" w:leftChars="0" w:firstLine="480" w:firstLineChars="200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也可输入参展企业名称，点击“查询”，则仅显示该参展企业，勾选后点击“下一步”。</w:t>
      </w:r>
    </w:p>
    <w:p w14:paraId="0361DE6E">
      <w:pPr>
        <w:numPr>
          <w:ilvl w:val="0"/>
          <w:numId w:val="0"/>
        </w:numPr>
        <w:spacing w:line="360" w:lineRule="auto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default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5258435" cy="932815"/>
            <wp:effectExtent l="0" t="0" r="18415" b="635"/>
            <wp:docPr id="14" name="图片 14" descr="024eb3650c6a5c40df322eb32ff9f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24eb3650c6a5c40df322eb32ff9fd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0D972">
      <w:pPr>
        <w:numPr>
          <w:ilvl w:val="0"/>
          <w:numId w:val="0"/>
        </w:numPr>
        <w:spacing w:line="360" w:lineRule="auto"/>
        <w:ind w:firstLine="480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页面显示出所选参展企业所有待报图的展位号，按照广交会展位图纸勾选相应展位号，点击“下一步”。</w:t>
      </w:r>
    </w:p>
    <w:p w14:paraId="229C3542">
      <w:pPr>
        <w:numPr>
          <w:ilvl w:val="0"/>
          <w:numId w:val="0"/>
        </w:numPr>
        <w:spacing w:line="360" w:lineRule="auto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default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5264785" cy="1585595"/>
            <wp:effectExtent l="0" t="0" r="12065" b="14605"/>
            <wp:docPr id="15" name="图片 15" descr="5f09b910fb9b5ebd9d99c0338a65c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f09b910fb9b5ebd9d99c0338a65c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B6E41">
      <w:pPr>
        <w:numPr>
          <w:ilvl w:val="0"/>
          <w:numId w:val="0"/>
        </w:numPr>
        <w:spacing w:line="360" w:lineRule="auto"/>
        <w:ind w:left="0" w:leftChars="0" w:firstLine="480" w:firstLineChars="200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按要求填写信息，带*号的必填。</w:t>
      </w:r>
    </w:p>
    <w:p w14:paraId="0A2E135E">
      <w:pPr>
        <w:numPr>
          <w:ilvl w:val="0"/>
          <w:numId w:val="0"/>
        </w:numPr>
        <w:spacing w:line="360" w:lineRule="auto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default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5256530" cy="1938655"/>
            <wp:effectExtent l="0" t="0" r="1270" b="4445"/>
            <wp:docPr id="17" name="图片 17" descr="9a839a8719e2b4d6c591230291f86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a839a8719e2b4d6c591230291f866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628C4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全部填写完毕后，点击提交。</w:t>
      </w:r>
    </w:p>
    <w:p w14:paraId="04DBCC74">
      <w:pPr>
        <w:numPr>
          <w:ilvl w:val="0"/>
          <w:numId w:val="0"/>
        </w:numPr>
        <w:spacing w:line="360" w:lineRule="auto"/>
        <w:ind w:left="482" w:hanging="480" w:hangingChars="200"/>
        <w:jc w:val="both"/>
        <w:rPr>
          <w:rFonts w:hint="eastAsia"/>
          <w:b/>
          <w:bCs/>
          <w:sz w:val="24"/>
          <w:szCs w:val="32"/>
          <w:lang w:val="en-US" w:eastAsia="zh-CN"/>
        </w:rPr>
      </w:pPr>
    </w:p>
    <w:p w14:paraId="48E15AB6">
      <w:pPr>
        <w:numPr>
          <w:ilvl w:val="0"/>
          <w:numId w:val="0"/>
        </w:numPr>
        <w:spacing w:line="360" w:lineRule="auto"/>
        <w:ind w:left="482" w:hanging="480" w:hangingChars="200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5255260" cy="1099820"/>
            <wp:effectExtent l="0" t="0" r="0" b="0"/>
            <wp:docPr id="18" name="图片 18" descr="c80975b9bbe19d6e6c8b8aba8a1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80975b9bbe19d6e6c8b8aba8a11712"/>
                    <pic:cNvPicPr>
                      <a:picLocks noChangeAspect="1"/>
                    </pic:cNvPicPr>
                  </pic:nvPicPr>
                  <pic:blipFill>
                    <a:blip r:embed="rId10"/>
                    <a:srcRect t="5298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 xml:space="preserve"> 提交后回到“报图及施工”页面，可查看审核结果和具体审核意见。</w:t>
      </w:r>
    </w:p>
    <w:p w14:paraId="7E141728">
      <w:pPr>
        <w:numPr>
          <w:ilvl w:val="0"/>
          <w:numId w:val="0"/>
        </w:numPr>
        <w:spacing w:line="360" w:lineRule="auto"/>
        <w:ind w:left="482" w:hanging="480" w:hangingChars="200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5269230" cy="1461135"/>
            <wp:effectExtent l="0" t="0" r="7620" b="5715"/>
            <wp:docPr id="23" name="图片 23" descr="61cc120de9f20bc7b7f900e6a30ac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1cc120de9f20bc7b7f900e6a30ac3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16AA4">
      <w:pPr>
        <w:numPr>
          <w:ilvl w:val="0"/>
          <w:numId w:val="0"/>
        </w:numPr>
        <w:spacing w:line="360" w:lineRule="auto"/>
        <w:ind w:left="482" w:hanging="480" w:hangingChars="200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 xml:space="preserve">    如审核结果为不合格，点击“修改”，按要求进行修改，并重新提交。</w:t>
      </w:r>
    </w:p>
    <w:p w14:paraId="18DEF297">
      <w:pPr>
        <w:numPr>
          <w:ilvl w:val="0"/>
          <w:numId w:val="0"/>
        </w:numPr>
        <w:spacing w:line="360" w:lineRule="auto"/>
        <w:ind w:left="482" w:hanging="480" w:hangingChars="200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default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5269230" cy="1527175"/>
            <wp:effectExtent l="0" t="0" r="7620" b="15875"/>
            <wp:docPr id="24" name="图片 24" descr="01b538f2a22bfe962d49b84cf0e27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1b538f2a22bfe962d49b84cf0e27e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6906E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3.撤销报图</w:t>
      </w:r>
    </w:p>
    <w:p w14:paraId="0791450C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如确需撤销报图，特装施工服务商找到“报图及施工”，进入后点击“撤销报图”，等待审图组审核。</w:t>
      </w:r>
    </w:p>
    <w:p w14:paraId="5C58E156">
      <w:pPr>
        <w:numPr>
          <w:ilvl w:val="0"/>
          <w:numId w:val="0"/>
        </w:numPr>
        <w:spacing w:line="360" w:lineRule="auto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default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5267960" cy="1536700"/>
            <wp:effectExtent l="0" t="0" r="8890" b="6350"/>
            <wp:docPr id="6" name="图片 6" descr="施工单位操作-撤销报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施工单位操作-撤销报图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5437F">
      <w:pPr>
        <w:spacing w:line="360" w:lineRule="auto"/>
        <w:jc w:val="center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绿色布展要求</w:t>
      </w:r>
    </w:p>
    <w:p w14:paraId="6EA32C65">
      <w:pPr>
        <w:spacing w:line="360" w:lineRule="auto"/>
        <w:ind w:firstLine="480" w:firstLineChars="200"/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广交会实施常态化绿色布展，所有特简装展位必须符合绿色展位标准。</w:t>
      </w:r>
    </w:p>
    <w:p w14:paraId="6E3F3E7C">
      <w:pPr>
        <w:spacing w:line="360" w:lineRule="auto"/>
        <w:ind w:firstLine="480" w:firstLineChars="200"/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绿色展位有纯金属型材结构和混合型材结构两类。混合型材结构要求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木质材料使用量需低于搭建材料总量的30%</w:t>
      </w:r>
      <w:r>
        <w:rPr>
          <w:rFonts w:hint="eastAsia"/>
          <w:sz w:val="24"/>
          <w:szCs w:val="32"/>
          <w:lang w:val="en-US" w:eastAsia="zh-CN"/>
        </w:rPr>
        <w:t>。</w:t>
      </w:r>
    </w:p>
    <w:p w14:paraId="16A1ADFD">
      <w:pPr>
        <w:spacing w:line="360" w:lineRule="auto"/>
        <w:ind w:firstLine="480" w:firstLineChars="200"/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撤展时，展位搭建材料须全部自行清运回收。</w:t>
      </w:r>
    </w:p>
    <w:p w14:paraId="60B1A4F9">
      <w:pPr>
        <w:spacing w:line="360" w:lineRule="auto"/>
        <w:ind w:firstLine="480" w:firstLineChars="200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筹撤展期间，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大会将进行绿色核查。绿色不合格展位，要求特装施工服务商限时完成整改，整改完毕后点击“整改”提交相关整改情况。如对核查结果有异议，可点击“申诉”。</w:t>
      </w:r>
    </w:p>
    <w:p w14:paraId="3889FF66">
      <w:pPr>
        <w:spacing w:line="360" w:lineRule="auto"/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default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5283835" cy="1905635"/>
            <wp:effectExtent l="0" t="0" r="12065" b="18415"/>
            <wp:docPr id="13" name="图片 13" descr="eb573a4b269b7a15015fe1b7bf56e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b573a4b269b7a15015fe1b7bf56eb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5A18D">
      <w:pPr>
        <w:spacing w:line="360" w:lineRule="auto"/>
        <w:jc w:val="center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线上开单缴费</w:t>
      </w:r>
    </w:p>
    <w:p w14:paraId="562C00E9">
      <w:pPr>
        <w:spacing w:line="360" w:lineRule="auto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 xml:space="preserve">    广交会已实现施管单</w:t>
      </w:r>
      <w:r>
        <w:rPr>
          <w:rFonts w:hint="eastAsia"/>
          <w:b/>
          <w:bCs/>
          <w:sz w:val="24"/>
          <w:szCs w:val="32"/>
          <w:lang w:val="en-US" w:eastAsia="zh-CN"/>
        </w:rPr>
        <w:t>线上开单缴费。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特装施工服务商在左边菜单栏中找到“施管单开单</w:t>
      </w:r>
      <w:r>
        <w:rPr>
          <w:rFonts w:hint="default"/>
          <w:b w:val="0"/>
          <w:bCs w:val="0"/>
          <w:sz w:val="24"/>
          <w:szCs w:val="32"/>
          <w:lang w:val="en-US" w:eastAsia="zh-CN"/>
        </w:rPr>
        <w:t>”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，输入审图编号，点击“获取信息”，</w:t>
      </w:r>
      <w:r>
        <w:rPr>
          <w:rFonts w:hint="eastAsia"/>
          <w:b/>
          <w:bCs/>
          <w:sz w:val="24"/>
          <w:szCs w:val="32"/>
          <w:lang w:val="en-US" w:eastAsia="zh-CN"/>
        </w:rPr>
        <w:t>注意核对好纳税人识别号等重要信息，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点击“生成单据”，提交。</w:t>
      </w:r>
    </w:p>
    <w:p w14:paraId="45FA94E7">
      <w:pPr>
        <w:numPr>
          <w:ilvl w:val="0"/>
          <w:numId w:val="0"/>
        </w:numPr>
        <w:spacing w:line="360" w:lineRule="auto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default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5263515" cy="2189480"/>
            <wp:effectExtent l="0" t="0" r="13335" b="1270"/>
            <wp:docPr id="3" name="图片 3" descr="施工服务商自行开具施管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施工服务商自行开具施管单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329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成功提交后，在左边菜单栏中找到“业务单查询”栏，查找业务单，点击支付。支付方式支持银联、微信、支付宝等。</w:t>
      </w:r>
    </w:p>
    <w:p w14:paraId="3AE4AC43">
      <w:pPr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default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5270500" cy="1925320"/>
            <wp:effectExtent l="0" t="0" r="6350" b="17780"/>
            <wp:docPr id="12" name="图片 12" descr="施工单位操作-在线支付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施工单位操作-在线支付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6B68679">
      <w:pPr>
        <w:spacing w:line="360" w:lineRule="auto"/>
        <w:ind w:firstLine="480" w:firstLineChars="200"/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第138届广交会审图组设在广交会展馆D区综合服务中心三楼，下图红框位置，从广交会展馆7号门进入，按标识指引，即可到达。</w:t>
      </w:r>
    </w:p>
    <w:p w14:paraId="54FE249A">
      <w:pPr>
        <w:spacing w:line="360" w:lineRule="auto"/>
        <w:ind w:firstLine="480" w:firstLineChars="200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咨询电话：020-89139991、02089139995、020-89139916</w:t>
      </w:r>
    </w:p>
    <w:p w14:paraId="7BFC8597">
      <w:pPr>
        <w:spacing w:line="360" w:lineRule="auto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217805</wp:posOffset>
                </wp:positionH>
                <wp:positionV relativeFrom="paragraph">
                  <wp:posOffset>813435</wp:posOffset>
                </wp:positionV>
                <wp:extent cx="342900" cy="190500"/>
                <wp:effectExtent l="13970" t="13970" r="24130" b="24130"/>
                <wp:wrapNone/>
                <wp:docPr id="8" name="图文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24305" y="1600835"/>
                          <a:ext cx="342900" cy="19050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7.15pt;margin-top:64.05pt;height:15pt;width:27pt;z-index:251660288;v-text-anchor:middle;mso-width-relative:page;mso-height-relative:page;" fillcolor="#FF0000" filled="t" stroked="t" coordsize="342900,190500" o:gfxdata="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WAAAAZHJzL1BLAQIUABQAAAAIAIdO4kB+1vir1wAA&#10;AAkBAAAPAAAAAAAAAAEAIAAAADgAAABkcnMvZG93bnJldi54bWxQSwECFAAUAAAACACHTuJAlyEL&#10;u3sCAAADBQAADgAAAAAAAAABACAAAAA8AQAAZHJzL2Uyb0RvYy54bWxQSwUGAAAAAAYABgBZAQAA&#10;KQYAAAAA&#10;" path="m0,0l342900,0,342900,190500,0,190500xm23812,23812l23812,166687,319087,166687,319087,23812xe">
                <v:path o:connectlocs="171450,0;0,95250;171450,190500;342900,95250" o:connectangles="247,164,82,0"/>
                <v:fill on="t" focussize="0,0"/>
                <v:stroke weight="2.25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1080135</wp:posOffset>
                </wp:positionV>
                <wp:extent cx="495300" cy="304800"/>
                <wp:effectExtent l="6350" t="6350" r="6350" b="19050"/>
                <wp:wrapNone/>
                <wp:docPr id="4" name="图文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8105" y="1994535"/>
                          <a:ext cx="495300" cy="30480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6.15pt;margin-top:85.05pt;height:24pt;width:39pt;z-index:251659264;v-text-anchor:middle;mso-width-relative:page;mso-height-relative:page;" fillcolor="#FF0000" filled="t" stroked="t" coordsize="495300,304800" o:gfxdata="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WAAAAZHJzL1BLAQIUABQAAAAIAIdO4kCauEb51wAA&#10;AAoBAAAPAAAAAAAAAAEAIAAAADgAAABkcnMvZG93bnJldi54bWxQSwECFAAUAAAACACHTuJAIQi7&#10;fXsCAAADBQAADgAAAAAAAAABACAAAAA8AQAAZHJzL2Uyb0RvYy54bWxQSwUGAAAAAAYABgBZAQAA&#10;KQYAAAAA&#10;" path="m0,0l495300,0,495300,304800,0,304800xm38100,38100l38100,266700,457200,266700,457200,38100xe">
                <v:path o:connectlocs="247650,0;0,152400;247650,304800;495300,152400" o:connectangles="247,164,82,0"/>
                <v:fill on="t" focussize="0,0"/>
                <v:stroke weight="1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5264150" cy="2900045"/>
            <wp:effectExtent l="0" t="0" r="19050" b="20955"/>
            <wp:docPr id="2" name="图片 2" descr="/Users/longxiao/Library/Containers/com.kingsoft.wpsoffice.mac/Data/tmp/photoeditapp/20250924140559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longxiao/Library/Containers/com.kingsoft.wpsoffice.mac/Data/tmp/photoeditapp/20250924140559/temp.pngtemp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DD312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</w:p>
    <w:p w14:paraId="684DD763">
      <w:pPr>
        <w:numPr>
          <w:ilvl w:val="0"/>
          <w:numId w:val="0"/>
        </w:numPr>
        <w:spacing w:line="360" w:lineRule="auto"/>
        <w:ind w:firstLine="480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黑体-简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黑体-简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VlOTk0NTAxMzhkZjcyZDI4Y2QzNmM3ODM5ZmVjNGEifQ=="/>
    <w:docVar w:name="KSO_WPS_MARK_KEY" w:val="382ecb5f-d193-458d-aac7-3f68f83b913c"/>
  </w:docVars>
  <w:rsids>
    <w:rsidRoot w:val="00000000"/>
    <w:rsid w:val="01155B37"/>
    <w:rsid w:val="01C77631"/>
    <w:rsid w:val="02997196"/>
    <w:rsid w:val="02C80BC3"/>
    <w:rsid w:val="050F3F1D"/>
    <w:rsid w:val="06C5144E"/>
    <w:rsid w:val="085B58CB"/>
    <w:rsid w:val="09F949FE"/>
    <w:rsid w:val="0A66724F"/>
    <w:rsid w:val="0AD45C3E"/>
    <w:rsid w:val="0AE6206C"/>
    <w:rsid w:val="0B0F4A84"/>
    <w:rsid w:val="0B225BDC"/>
    <w:rsid w:val="0B892115"/>
    <w:rsid w:val="0D6F6CB9"/>
    <w:rsid w:val="10291A7D"/>
    <w:rsid w:val="11C5338B"/>
    <w:rsid w:val="11ED7839"/>
    <w:rsid w:val="11FA0A52"/>
    <w:rsid w:val="13283748"/>
    <w:rsid w:val="1475249B"/>
    <w:rsid w:val="149B228E"/>
    <w:rsid w:val="14AB65C3"/>
    <w:rsid w:val="16CE15DD"/>
    <w:rsid w:val="175B4C6A"/>
    <w:rsid w:val="18295631"/>
    <w:rsid w:val="18C85E3C"/>
    <w:rsid w:val="19FC4510"/>
    <w:rsid w:val="1A1A2621"/>
    <w:rsid w:val="1A8D47CC"/>
    <w:rsid w:val="1AF916A0"/>
    <w:rsid w:val="1C1560D2"/>
    <w:rsid w:val="1C4C57FF"/>
    <w:rsid w:val="1E1A01CD"/>
    <w:rsid w:val="1E7A6C58"/>
    <w:rsid w:val="1FC06E59"/>
    <w:rsid w:val="1FD27A6A"/>
    <w:rsid w:val="205D0EC8"/>
    <w:rsid w:val="211329EB"/>
    <w:rsid w:val="215F2767"/>
    <w:rsid w:val="218D3376"/>
    <w:rsid w:val="220C0C31"/>
    <w:rsid w:val="224D07C0"/>
    <w:rsid w:val="23254080"/>
    <w:rsid w:val="26A36458"/>
    <w:rsid w:val="27525A9F"/>
    <w:rsid w:val="29276D24"/>
    <w:rsid w:val="29A14A6D"/>
    <w:rsid w:val="29FB2404"/>
    <w:rsid w:val="2A380CD5"/>
    <w:rsid w:val="2AA33963"/>
    <w:rsid w:val="2C382A46"/>
    <w:rsid w:val="2CCD540D"/>
    <w:rsid w:val="2E921C2B"/>
    <w:rsid w:val="2EAE0778"/>
    <w:rsid w:val="2F2A52BF"/>
    <w:rsid w:val="31070923"/>
    <w:rsid w:val="311A5CEE"/>
    <w:rsid w:val="3592705C"/>
    <w:rsid w:val="39EE0DB0"/>
    <w:rsid w:val="3A4923F5"/>
    <w:rsid w:val="3A975B5D"/>
    <w:rsid w:val="3C351E3D"/>
    <w:rsid w:val="3CF639FE"/>
    <w:rsid w:val="3D083105"/>
    <w:rsid w:val="3D8F3597"/>
    <w:rsid w:val="3DA02DF0"/>
    <w:rsid w:val="3DC661EB"/>
    <w:rsid w:val="3DCC6348"/>
    <w:rsid w:val="3F544847"/>
    <w:rsid w:val="3FB379BF"/>
    <w:rsid w:val="41961DC3"/>
    <w:rsid w:val="419F2BD6"/>
    <w:rsid w:val="41CA1C85"/>
    <w:rsid w:val="425C0FEF"/>
    <w:rsid w:val="426771C5"/>
    <w:rsid w:val="45911AA3"/>
    <w:rsid w:val="45B25B01"/>
    <w:rsid w:val="46070934"/>
    <w:rsid w:val="46ED67E2"/>
    <w:rsid w:val="4A063A58"/>
    <w:rsid w:val="4BD27317"/>
    <w:rsid w:val="4C5F04E6"/>
    <w:rsid w:val="4CC67AA0"/>
    <w:rsid w:val="4DC82AE9"/>
    <w:rsid w:val="4E0B07C7"/>
    <w:rsid w:val="4EC90E91"/>
    <w:rsid w:val="4EF860EF"/>
    <w:rsid w:val="4F3B58B2"/>
    <w:rsid w:val="4FDD7363"/>
    <w:rsid w:val="502D5C02"/>
    <w:rsid w:val="508B6E3E"/>
    <w:rsid w:val="50A73920"/>
    <w:rsid w:val="50B760BC"/>
    <w:rsid w:val="51863D36"/>
    <w:rsid w:val="51D44EB7"/>
    <w:rsid w:val="52EE1726"/>
    <w:rsid w:val="53242246"/>
    <w:rsid w:val="53356A83"/>
    <w:rsid w:val="53960C88"/>
    <w:rsid w:val="53E070C8"/>
    <w:rsid w:val="54E24DAF"/>
    <w:rsid w:val="54F603BE"/>
    <w:rsid w:val="5577736C"/>
    <w:rsid w:val="5627491D"/>
    <w:rsid w:val="56A0654A"/>
    <w:rsid w:val="57172725"/>
    <w:rsid w:val="574511ED"/>
    <w:rsid w:val="57454888"/>
    <w:rsid w:val="58DE6730"/>
    <w:rsid w:val="59067148"/>
    <w:rsid w:val="5A5B3DE6"/>
    <w:rsid w:val="5A883026"/>
    <w:rsid w:val="5B3A065A"/>
    <w:rsid w:val="5B4F727D"/>
    <w:rsid w:val="5BAD11B4"/>
    <w:rsid w:val="5BCF34C4"/>
    <w:rsid w:val="5D3A657A"/>
    <w:rsid w:val="61084649"/>
    <w:rsid w:val="61347197"/>
    <w:rsid w:val="615F43D0"/>
    <w:rsid w:val="61BE2CDF"/>
    <w:rsid w:val="61F23D20"/>
    <w:rsid w:val="62132C64"/>
    <w:rsid w:val="63A472B5"/>
    <w:rsid w:val="6456006A"/>
    <w:rsid w:val="64E27BC8"/>
    <w:rsid w:val="65A63870"/>
    <w:rsid w:val="69314581"/>
    <w:rsid w:val="693709BA"/>
    <w:rsid w:val="6A042AAC"/>
    <w:rsid w:val="6A0B3C22"/>
    <w:rsid w:val="6A380B2E"/>
    <w:rsid w:val="6B106B63"/>
    <w:rsid w:val="6B302F20"/>
    <w:rsid w:val="6B7F7895"/>
    <w:rsid w:val="6C960E4F"/>
    <w:rsid w:val="6CC12123"/>
    <w:rsid w:val="6ED30FAA"/>
    <w:rsid w:val="6EF053FC"/>
    <w:rsid w:val="70D14964"/>
    <w:rsid w:val="71F37FE7"/>
    <w:rsid w:val="720740EB"/>
    <w:rsid w:val="721A7FF8"/>
    <w:rsid w:val="728F0497"/>
    <w:rsid w:val="73036065"/>
    <w:rsid w:val="73443BAA"/>
    <w:rsid w:val="74933CE6"/>
    <w:rsid w:val="751E4B59"/>
    <w:rsid w:val="7641097A"/>
    <w:rsid w:val="76665B30"/>
    <w:rsid w:val="77452824"/>
    <w:rsid w:val="77BB1FE7"/>
    <w:rsid w:val="7973010C"/>
    <w:rsid w:val="79AD46A6"/>
    <w:rsid w:val="7B580C40"/>
    <w:rsid w:val="7BEC52AD"/>
    <w:rsid w:val="7C092C91"/>
    <w:rsid w:val="7C17387C"/>
    <w:rsid w:val="7C9D1A2A"/>
    <w:rsid w:val="7E3D5ECB"/>
    <w:rsid w:val="7F0C421B"/>
    <w:rsid w:val="7F27159E"/>
    <w:rsid w:val="FF7F9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1786</Words>
  <Characters>2221</Characters>
  <Lines>0</Lines>
  <Paragraphs>0</Paragraphs>
  <TotalTime>110</TotalTime>
  <ScaleCrop>false</ScaleCrop>
  <LinksUpToDate>false</LinksUpToDate>
  <CharactersWithSpaces>2259</CharactersWithSpaces>
  <Application>WPS Office_6.8.2.8850_F1E327BC-269C-435d-A152-05C5408002CA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2024-07-16T09:44:00Z</dcterms:created>
  <dc:creator>user</dc:creator>
  <cp:lastModifiedBy>longxiao</cp:lastModifiedBy>
  <cp:lastPrinted>2024-09-05T15:08:00Z</cp:lastPrinted>
  <dcterms:modified xsi:type="dcterms:W3CDTF">2025-09-24T15:48:40Z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AD6D6B2A572D326458A2D368168BED18_43</vt:lpwstr>
  </property>
  <property fmtid="{D5CDD505-2E9C-101B-9397-08002B2CF9AE}" pid="4" name="KSOTemplateDocerSaveRecord">
    <vt:lpwstr>eyJoZGlkIjoiYTVjMzU2N2ZlZTlmODEwZDhkYTcwNTRlMjI2NmIxYjgiLCJ1c2VySWQiOiIyNDEyNjUzMzYifQ==</vt:lpwstr>
  </property>
</Properties>
</file>